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22D" w:rsidRPr="0012422D" w:rsidRDefault="0012422D" w:rsidP="0012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t>LÍNEA BASE DEL PROYECTO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1. PROBLEMA IDENTIFICADO: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2. INDICADORES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Indicador 1: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Tipo: (Cuantitativo / Cualitativo)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¿Qué mide?: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Valor actual: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Fuente de datos: 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Indicador 2: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Tipo: (Cuantitativo / Cualitativo)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¿Qué mide?: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Valor actual: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Fuente de datos: 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Indicador 3: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Tipo: (Cuantitativo / Cualitativo)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¿Qué mide?: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Valor actual: 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Fuente de datos: 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3. ANÁLISIS DE LA LÍNEA BASE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¿Qué refleja esta información?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4. CONCLUSIÓN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Describe el estado inicial del problema: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12422D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</w:p>
    <w:p w:rsidR="004219CC" w:rsidRDefault="004219CC">
      <w:bookmarkStart w:id="0" w:name="_GoBack"/>
      <w:bookmarkEnd w:id="0"/>
    </w:p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22D"/>
    <w:rsid w:val="0012422D"/>
    <w:rsid w:val="0042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3CB6DF-AF0E-41B8-9054-17D1D4B1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1242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12422D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0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13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5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7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197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288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492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1502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2026-03-31T02:27:00Z</dcterms:created>
  <dcterms:modified xsi:type="dcterms:W3CDTF">2026-03-31T02:30:00Z</dcterms:modified>
</cp:coreProperties>
</file>